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kern w:val="0"/>
          <w:sz w:val="32"/>
          <w:szCs w:val="44"/>
        </w:rPr>
      </w:pPr>
    </w:p>
    <w:p>
      <w:pPr>
        <w:widowControl/>
        <w:jc w:val="center"/>
        <w:rPr>
          <w:rFonts w:ascii="宋体" w:hAnsi="宋体" w:cs="宋体"/>
          <w:b/>
          <w:kern w:val="0"/>
          <w:sz w:val="32"/>
          <w:szCs w:val="44"/>
        </w:rPr>
      </w:pPr>
      <w:bookmarkStart w:id="0" w:name="_GoBack"/>
      <w:r>
        <w:rPr>
          <w:rFonts w:hint="eastAsia" w:ascii="宋体" w:hAnsi="宋体" w:cs="宋体"/>
          <w:b/>
          <w:kern w:val="0"/>
          <w:sz w:val="32"/>
          <w:szCs w:val="44"/>
        </w:rPr>
        <w:t>船舶与轮机工程</w:t>
      </w:r>
      <w:r>
        <w:rPr>
          <w:rFonts w:ascii="宋体" w:hAnsi="宋体" w:cs="宋体"/>
          <w:b/>
          <w:kern w:val="0"/>
          <w:sz w:val="32"/>
          <w:szCs w:val="44"/>
        </w:rPr>
        <w:t>2017</w:t>
      </w:r>
      <w:r>
        <w:rPr>
          <w:rFonts w:hint="eastAsia" w:ascii="宋体" w:hAnsi="宋体" w:cs="宋体"/>
          <w:b/>
          <w:kern w:val="0"/>
          <w:sz w:val="32"/>
          <w:szCs w:val="44"/>
        </w:rPr>
        <w:t>年硕士研究生招生专业目录</w:t>
      </w:r>
    </w:p>
    <w:bookmarkEnd w:id="0"/>
    <w:p>
      <w:pPr>
        <w:widowControl/>
        <w:jc w:val="center"/>
        <w:rPr>
          <w:rFonts w:ascii="宋体" w:hAnsi="宋体" w:cs="宋体"/>
          <w:b/>
          <w:kern w:val="0"/>
          <w:sz w:val="20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tbl>
      <w:tblPr>
        <w:tblStyle w:val="7"/>
        <w:tblW w:w="8849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1795"/>
        <w:gridCol w:w="2157"/>
        <w:gridCol w:w="322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67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  <w:szCs w:val="20"/>
              </w:rPr>
              <w:t>院系所</w:t>
            </w:r>
          </w:p>
        </w:tc>
        <w:tc>
          <w:tcPr>
            <w:tcW w:w="17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  <w:szCs w:val="20"/>
              </w:rPr>
              <w:t>专业</w:t>
            </w:r>
          </w:p>
        </w:tc>
        <w:tc>
          <w:tcPr>
            <w:tcW w:w="2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  <w:szCs w:val="20"/>
              </w:rPr>
              <w:t>研究方向</w:t>
            </w:r>
          </w:p>
        </w:tc>
        <w:tc>
          <w:tcPr>
            <w:tcW w:w="32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  <w:szCs w:val="20"/>
              </w:rPr>
              <w:t>考试科目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673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026船舶与轮机工程学院</w:t>
            </w:r>
          </w:p>
        </w:tc>
        <w:tc>
          <w:tcPr>
            <w:tcW w:w="1795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085223船舶与海洋工程</w:t>
            </w:r>
          </w:p>
        </w:tc>
        <w:tc>
          <w:tcPr>
            <w:tcW w:w="2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01船舶与海洋结构物设计制造</w:t>
            </w:r>
          </w:p>
        </w:tc>
        <w:tc>
          <w:tcPr>
            <w:tcW w:w="32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①101思想政治理论②204英语二③302数学二④801理论力学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673" w:type="dxa"/>
            <w:vMerge w:val="continue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5" w:type="dxa"/>
            <w:vMerge w:val="continue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02游艇游轮工程</w:t>
            </w:r>
          </w:p>
        </w:tc>
        <w:tc>
          <w:tcPr>
            <w:tcW w:w="32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①101思想政治理论②204英语二③302数学二④801理论力学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673" w:type="dxa"/>
            <w:vMerge w:val="continue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1795" w:type="dxa"/>
            <w:vMerge w:val="continue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2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03轮机工程</w:t>
            </w:r>
          </w:p>
        </w:tc>
        <w:tc>
          <w:tcPr>
            <w:tcW w:w="32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①101思想政治理论②204英语二③302数学二④801理论力学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line="500" w:lineRule="exact"/>
        <w:ind w:firstLine="627" w:firstLineChars="196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beforeLines="30" w:afterLines="30" w:line="360" w:lineRule="auto"/>
        <w:ind w:firstLine="640" w:firstLineChars="200"/>
        <w:jc w:val="center"/>
        <w:rPr>
          <w:rFonts w:ascii="宋体" w:hAnsi="宋体" w:cs="宋体"/>
          <w:b/>
          <w:kern w:val="0"/>
          <w:sz w:val="36"/>
          <w:szCs w:val="28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br w:type="page"/>
      </w:r>
      <w:r>
        <w:rPr>
          <w:rFonts w:hint="eastAsia" w:ascii="宋体" w:hAnsi="宋体" w:cs="宋体"/>
          <w:b/>
          <w:kern w:val="0"/>
          <w:sz w:val="32"/>
          <w:szCs w:val="28"/>
        </w:rPr>
        <w:t>航海学院硕士研究生招生优惠</w:t>
      </w:r>
      <w:r>
        <w:rPr>
          <w:rFonts w:ascii="宋体" w:hAnsi="宋体" w:cs="宋体"/>
          <w:b/>
          <w:kern w:val="0"/>
          <w:sz w:val="32"/>
          <w:szCs w:val="28"/>
        </w:rPr>
        <w:t>政策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</w:rPr>
        <w:t>一、招生优惠政策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1.被我院录取的所有考生，入学后可凭缴费收据报销复试费（包括复试报名费、体检费）。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2.经学院认证后，帮助考生积极联系我院并被我院录取为交通运输工程领域研究生，学院为联系人报销交通、通信费用（1000元以下）。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 被我院录取的外校考生，入学后可凭复试产生的往返火车票、汽车票报销交通费。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4.为方便考生，我院在学校招生政策许可范围内，可根据考生到校时间灵活组织复试。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5.研究生就读期间，学院承诺提供每人一台电脑（笔记本电脑或台式机），并提供工作室供学生进行学习和科研工作。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二、入学后学院奖励支持政策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（一）科研奖励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1、发表期刊论文并被SCI、EI收录（检索类型为JA），每篇奖励3000元；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2、发表中文核心期刊论文，每篇奖励2000元；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3、发表国际会议论文并被SCI、EI收录，每篇奖励1000元；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4、获得发明专利授权，每项奖励2000元；获得实用新型专利，每项奖励500元。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（二）实习期间补贴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研究生赴外地实习，经个人申请，可凭车票报销往返实习地交通费。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（三）其他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承担教学、科研、管理辅助等“三助”（助教、助研、助管）工作，并提供相应报酬。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三、学校奖助政策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1.奖学金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（1）国家奖学金 每学年评审一次，奖励标准为2万元。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（2）学业奖学金 每年10月份进行评选，研究生新生按入学成绩排序后直接发放。一等奖：10%，每人每年6000元。二等奖：25%，每人每年4000元。三等奖：40%，每人每年2000元。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（3）研究生优秀奖学金 研究生中期考核完成后进行一次，研究生毕业论文答辩完成后进行一次，在校期间共2次。一等奖：5%，每人每次3000元。二等奖：10%，每人每次2000元。三等奖：20%，每人每次1000元。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（4）普通奖学金 每人每月300元，每年按12个月进行发放。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2.助学金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（1）国家助学金 每人每月600元，每年按10个月进行发放。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（2）助研费 每人每月300元，从研究生入学后第二学期开始发放，每年按10个月进行计算。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3.申请研究生学术创新计划，补助资金设3000元和5000元两个等级。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</w:rPr>
        <w:t>备注：以上政策只针对航海学院2017级研究生，具体政策由学院负责解释。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联系人：郭绍义  0631-3998901；13869070806</w:t>
      </w:r>
    </w:p>
    <w:p>
      <w:pPr>
        <w:widowControl/>
        <w:spacing w:beforeLines="30" w:afterLines="30"/>
        <w:jc w:val="center"/>
        <w:rPr>
          <w:rFonts w:ascii="宋体" w:hAnsi="宋体" w:cs="宋体"/>
          <w:kern w:val="0"/>
          <w:sz w:val="24"/>
        </w:rPr>
      </w:pPr>
      <w:r>
        <w:rPr>
          <w:rFonts w:ascii="仿宋" w:hAnsi="仿宋" w:eastAsia="仿宋" w:cs="??_GB2312"/>
          <w:kern w:val="0"/>
          <w:sz w:val="28"/>
          <w:szCs w:val="28"/>
          <w:shd w:val="clear" w:color="auto" w:fill="FFFFFF"/>
        </w:rPr>
        <w:br w:type="page"/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船舶与海洋工程学院</w:t>
      </w:r>
      <w:r>
        <w:rPr>
          <w:rFonts w:ascii="Times New Roman" w:hAnsi="Times New Roman"/>
          <w:b/>
          <w:bCs/>
          <w:kern w:val="0"/>
          <w:sz w:val="28"/>
          <w:szCs w:val="28"/>
        </w:rPr>
        <w:t>201</w:t>
      </w:r>
      <w:r>
        <w:rPr>
          <w:rFonts w:hint="eastAsia" w:ascii="Times New Roman" w:hAnsi="Times New Roman"/>
          <w:b/>
          <w:bCs/>
          <w:kern w:val="0"/>
          <w:sz w:val="28"/>
          <w:szCs w:val="28"/>
        </w:rPr>
        <w:t>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年硕士研究生招生政策草案</w:t>
      </w:r>
    </w:p>
    <w:p>
      <w:pPr>
        <w:widowControl/>
        <w:spacing w:beforeLines="30" w:afterLines="30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36"/>
          <w:szCs w:val="36"/>
        </w:rPr>
        <w:t xml:space="preserve"> 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8"/>
          <w:szCs w:val="28"/>
        </w:rPr>
        <w:t>一、招生优惠政策</w:t>
      </w:r>
    </w:p>
    <w:p>
      <w:pPr>
        <w:widowControl/>
        <w:spacing w:beforeLines="30" w:afterLines="30" w:line="360" w:lineRule="auto"/>
        <w:ind w:firstLine="280" w:firstLineChars="1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1.被我院录取的所有考生，入学后可凭缴费收据报销复试费（包括复试报名费、体检费）。</w:t>
      </w:r>
    </w:p>
    <w:p>
      <w:pPr>
        <w:widowControl/>
        <w:spacing w:beforeLines="30" w:afterLines="30" w:line="360" w:lineRule="auto"/>
        <w:ind w:firstLine="280" w:firstLineChars="1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2.第一志愿报考我院相关专业并被录取的研究生新生，开学报到后给予5000元的奖励，调剂并录取我院的给予3000元的奖励。</w:t>
      </w:r>
    </w:p>
    <w:p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3.经学院认证后，如某教师推荐并考取我院研究生，则按每人次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000元给予奖励。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8"/>
          <w:szCs w:val="28"/>
        </w:rPr>
        <w:t>4. 被我院录取的外校考生，入学后可凭复试产生的往返火车票、汽车票报销交通费； 被我院录取的济南地区考生（含本校考生），入学后给予500元交通补贴</w:t>
      </w:r>
      <w:r>
        <w:rPr>
          <w:rFonts w:hint="eastAsia" w:ascii="Times New Roman" w:hAnsi="Verdana" w:cs="??_GB2312"/>
          <w:kern w:val="0"/>
          <w:sz w:val="28"/>
          <w:szCs w:val="28"/>
          <w:shd w:val="clear" w:color="auto" w:fill="FFFFFF"/>
        </w:rPr>
        <w:t>。</w:t>
      </w:r>
    </w:p>
    <w:p>
      <w:pPr>
        <w:widowControl/>
        <w:spacing w:beforeLines="30" w:afterLines="30" w:line="360" w:lineRule="auto"/>
        <w:ind w:firstLine="28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5.为方便考生，我院在学校招生政策许可范围内，可根据考生到校时间灵活组织复试。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8"/>
          <w:szCs w:val="28"/>
        </w:rPr>
        <w:t>6.研究生就读期间，学院承诺提供每人一台电脑（笔记本电脑或台式机），并提供工作室供学生进行学习和科研工作。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8"/>
          <w:szCs w:val="28"/>
        </w:rPr>
        <w:t>二、入学后学院奖励支持政策</w:t>
      </w:r>
    </w:p>
    <w:p>
      <w:pPr>
        <w:widowControl/>
        <w:spacing w:beforeLines="30" w:afterLines="30" w:line="360" w:lineRule="auto"/>
        <w:ind w:firstLine="42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8"/>
          <w:szCs w:val="28"/>
        </w:rPr>
        <w:t>（一）科研奖励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8"/>
          <w:szCs w:val="28"/>
        </w:rPr>
        <w:t>1、发表期刊论文并被</w:t>
      </w:r>
      <w:r>
        <w:rPr>
          <w:rFonts w:ascii="Times New Roman" w:hAnsi="Times New Roman"/>
          <w:kern w:val="0"/>
          <w:sz w:val="28"/>
          <w:szCs w:val="28"/>
        </w:rPr>
        <w:t>SCI</w:t>
      </w:r>
      <w:r>
        <w:rPr>
          <w:rFonts w:hint="eastAsia" w:ascii="宋体" w:hAnsi="宋体" w:cs="宋体"/>
          <w:kern w:val="0"/>
          <w:sz w:val="28"/>
          <w:szCs w:val="28"/>
        </w:rPr>
        <w:t>、</w:t>
      </w:r>
      <w:r>
        <w:rPr>
          <w:rFonts w:ascii="Times New Roman" w:hAnsi="Times New Roman"/>
          <w:kern w:val="0"/>
          <w:sz w:val="28"/>
          <w:szCs w:val="28"/>
        </w:rPr>
        <w:t>EI</w:t>
      </w:r>
      <w:r>
        <w:rPr>
          <w:rFonts w:hint="eastAsia" w:ascii="宋体" w:hAnsi="宋体" w:cs="宋体"/>
          <w:kern w:val="0"/>
          <w:sz w:val="28"/>
          <w:szCs w:val="28"/>
        </w:rPr>
        <w:t>收录（检索类型为</w:t>
      </w:r>
      <w:r>
        <w:rPr>
          <w:rFonts w:ascii="Times New Roman" w:hAnsi="Times New Roman"/>
          <w:kern w:val="0"/>
          <w:sz w:val="28"/>
          <w:szCs w:val="28"/>
        </w:rPr>
        <w:t>JA</w:t>
      </w:r>
      <w:r>
        <w:rPr>
          <w:rFonts w:hint="eastAsia" w:ascii="宋体" w:hAnsi="宋体" w:cs="宋体"/>
          <w:kern w:val="0"/>
          <w:sz w:val="28"/>
          <w:szCs w:val="28"/>
        </w:rPr>
        <w:t>），每篇奖励</w:t>
      </w:r>
      <w:r>
        <w:rPr>
          <w:rFonts w:ascii="Times New Roman" w:hAnsi="Times New Roman"/>
          <w:kern w:val="0"/>
          <w:sz w:val="28"/>
          <w:szCs w:val="28"/>
        </w:rPr>
        <w:t>3000</w:t>
      </w:r>
      <w:r>
        <w:rPr>
          <w:rFonts w:hint="eastAsia" w:ascii="宋体" w:hAnsi="宋体" w:cs="宋体"/>
          <w:kern w:val="0"/>
          <w:sz w:val="28"/>
          <w:szCs w:val="28"/>
        </w:rPr>
        <w:t>元；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8"/>
          <w:szCs w:val="28"/>
        </w:rPr>
        <w:t>2、发表中文核心期刊论文，每篇奖励</w:t>
      </w:r>
      <w:r>
        <w:rPr>
          <w:rFonts w:ascii="Times New Roman" w:hAnsi="Times New Roman"/>
          <w:kern w:val="0"/>
          <w:sz w:val="28"/>
          <w:szCs w:val="28"/>
        </w:rPr>
        <w:t>2000</w:t>
      </w:r>
      <w:r>
        <w:rPr>
          <w:rFonts w:hint="eastAsia" w:ascii="宋体" w:hAnsi="宋体" w:cs="宋体"/>
          <w:kern w:val="0"/>
          <w:sz w:val="28"/>
          <w:szCs w:val="28"/>
        </w:rPr>
        <w:t>元；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8"/>
          <w:szCs w:val="28"/>
        </w:rPr>
        <w:t>3、发表国际会议论文并被</w:t>
      </w:r>
      <w:r>
        <w:rPr>
          <w:rFonts w:ascii="Times New Roman" w:hAnsi="Times New Roman"/>
          <w:kern w:val="0"/>
          <w:sz w:val="28"/>
          <w:szCs w:val="28"/>
        </w:rPr>
        <w:t>SCI</w:t>
      </w:r>
      <w:r>
        <w:rPr>
          <w:rFonts w:hint="eastAsia" w:ascii="宋体" w:hAnsi="宋体" w:cs="宋体"/>
          <w:kern w:val="0"/>
          <w:sz w:val="28"/>
          <w:szCs w:val="28"/>
        </w:rPr>
        <w:t>、</w:t>
      </w:r>
      <w:r>
        <w:rPr>
          <w:rFonts w:ascii="Times New Roman" w:hAnsi="Times New Roman"/>
          <w:kern w:val="0"/>
          <w:sz w:val="28"/>
          <w:szCs w:val="28"/>
        </w:rPr>
        <w:t>EI</w:t>
      </w:r>
      <w:r>
        <w:rPr>
          <w:rFonts w:hint="eastAsia" w:ascii="宋体" w:hAnsi="宋体" w:cs="宋体"/>
          <w:kern w:val="0"/>
          <w:sz w:val="28"/>
          <w:szCs w:val="28"/>
        </w:rPr>
        <w:t>收录，每篇奖励</w:t>
      </w:r>
      <w:r>
        <w:rPr>
          <w:rFonts w:ascii="Times New Roman" w:hAnsi="Times New Roman"/>
          <w:kern w:val="0"/>
          <w:sz w:val="28"/>
          <w:szCs w:val="28"/>
        </w:rPr>
        <w:t>1000</w:t>
      </w:r>
      <w:r>
        <w:rPr>
          <w:rFonts w:hint="eastAsia" w:ascii="宋体" w:hAnsi="宋体" w:cs="宋体"/>
          <w:kern w:val="0"/>
          <w:sz w:val="28"/>
          <w:szCs w:val="28"/>
        </w:rPr>
        <w:t>元；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8"/>
          <w:szCs w:val="28"/>
        </w:rPr>
        <w:t>4、获得发明专利授权，每项奖励</w:t>
      </w:r>
      <w:r>
        <w:rPr>
          <w:rFonts w:ascii="Times New Roman" w:hAnsi="Times New Roman"/>
          <w:kern w:val="0"/>
          <w:sz w:val="28"/>
          <w:szCs w:val="28"/>
        </w:rPr>
        <w:t>1000</w:t>
      </w:r>
      <w:r>
        <w:rPr>
          <w:rFonts w:hint="eastAsia" w:ascii="宋体" w:hAnsi="宋体" w:cs="宋体"/>
          <w:kern w:val="0"/>
          <w:sz w:val="28"/>
          <w:szCs w:val="28"/>
        </w:rPr>
        <w:t>元；获得实用新型专利，每项奖励</w:t>
      </w:r>
      <w:r>
        <w:rPr>
          <w:rFonts w:ascii="Times New Roman" w:hAnsi="Times New Roman"/>
          <w:kern w:val="0"/>
          <w:sz w:val="28"/>
          <w:szCs w:val="28"/>
        </w:rPr>
        <w:t>400</w:t>
      </w:r>
      <w:r>
        <w:rPr>
          <w:rFonts w:hint="eastAsia" w:ascii="宋体" w:hAnsi="宋体" w:cs="宋体"/>
          <w:kern w:val="0"/>
          <w:sz w:val="28"/>
          <w:szCs w:val="28"/>
        </w:rPr>
        <w:t>元。</w:t>
      </w:r>
    </w:p>
    <w:p>
      <w:pPr>
        <w:widowControl/>
        <w:spacing w:beforeLines="30" w:afterLines="30" w:line="360" w:lineRule="auto"/>
        <w:ind w:firstLine="42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8"/>
          <w:szCs w:val="28"/>
        </w:rPr>
        <w:t>（二）实习期间补贴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8"/>
          <w:szCs w:val="28"/>
        </w:rPr>
        <w:t>研究生赴外地实习，可凭车票报销一次往返实习地交通费，原则上不报销飞机票和一等座、软卧的火车票。</w:t>
      </w:r>
    </w:p>
    <w:p>
      <w:pPr>
        <w:widowControl/>
        <w:spacing w:beforeLines="30" w:afterLines="30" w:line="360" w:lineRule="auto"/>
        <w:ind w:firstLine="42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8"/>
          <w:szCs w:val="28"/>
        </w:rPr>
        <w:t>（三）其他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8"/>
          <w:szCs w:val="28"/>
        </w:rPr>
        <w:t>承担教学、科研、管理辅助等“三助”（助教、助研、助管）工作，并提供相应报酬。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8"/>
          <w:szCs w:val="28"/>
        </w:rPr>
        <w:t>三、学校奖助政策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8"/>
          <w:szCs w:val="28"/>
        </w:rPr>
        <w:t>1.奖学金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ascii="Times New Roman" w:hAnsi="Times New Roman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）国家奖学金 每学年评审一次，奖励标准为</w:t>
      </w:r>
      <w:r>
        <w:rPr>
          <w:rFonts w:ascii="Times New Roman" w:hAnsi="Times New Roman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万元。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ascii="Times New Roman" w:hAnsi="Times New Roman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）学业奖学金 每年</w:t>
      </w:r>
      <w:r>
        <w:rPr>
          <w:rFonts w:ascii="Times New Roman" w:hAnsi="Times New Roman"/>
          <w:kern w:val="0"/>
          <w:sz w:val="28"/>
          <w:szCs w:val="28"/>
        </w:rPr>
        <w:t>10</w:t>
      </w:r>
      <w:r>
        <w:rPr>
          <w:rFonts w:hint="eastAsia" w:ascii="宋体" w:hAnsi="宋体" w:cs="宋体"/>
          <w:kern w:val="0"/>
          <w:sz w:val="28"/>
          <w:szCs w:val="28"/>
        </w:rPr>
        <w:t>月份进行评选，研究生新生按入学成绩排序后直接发放。一等奖：</w:t>
      </w:r>
      <w:r>
        <w:rPr>
          <w:rFonts w:ascii="Times New Roman" w:hAnsi="Times New Roman"/>
          <w:kern w:val="0"/>
          <w:sz w:val="28"/>
          <w:szCs w:val="28"/>
        </w:rPr>
        <w:t>10%</w:t>
      </w:r>
      <w:r>
        <w:rPr>
          <w:rFonts w:hint="eastAsia" w:ascii="宋体" w:hAnsi="宋体" w:cs="宋体"/>
          <w:kern w:val="0"/>
          <w:sz w:val="28"/>
          <w:szCs w:val="28"/>
        </w:rPr>
        <w:t>，每人每年</w:t>
      </w:r>
      <w:r>
        <w:rPr>
          <w:rFonts w:ascii="Times New Roman" w:hAnsi="Times New Roman"/>
          <w:kern w:val="0"/>
          <w:sz w:val="28"/>
          <w:szCs w:val="28"/>
        </w:rPr>
        <w:t>6000</w:t>
      </w:r>
      <w:r>
        <w:rPr>
          <w:rFonts w:hint="eastAsia" w:ascii="宋体" w:hAnsi="宋体" w:cs="宋体"/>
          <w:kern w:val="0"/>
          <w:sz w:val="28"/>
          <w:szCs w:val="28"/>
        </w:rPr>
        <w:t>元。二等奖：</w:t>
      </w:r>
      <w:r>
        <w:rPr>
          <w:rFonts w:ascii="Times New Roman" w:hAnsi="Times New Roman"/>
          <w:kern w:val="0"/>
          <w:sz w:val="28"/>
          <w:szCs w:val="28"/>
        </w:rPr>
        <w:t>25%</w:t>
      </w:r>
      <w:r>
        <w:rPr>
          <w:rFonts w:hint="eastAsia" w:ascii="宋体" w:hAnsi="宋体" w:cs="宋体"/>
          <w:kern w:val="0"/>
          <w:sz w:val="28"/>
          <w:szCs w:val="28"/>
        </w:rPr>
        <w:t>，每人每年</w:t>
      </w:r>
      <w:r>
        <w:rPr>
          <w:rFonts w:ascii="Times New Roman" w:hAnsi="Times New Roman"/>
          <w:kern w:val="0"/>
          <w:sz w:val="28"/>
          <w:szCs w:val="28"/>
        </w:rPr>
        <w:t>4000</w:t>
      </w:r>
      <w:r>
        <w:rPr>
          <w:rFonts w:hint="eastAsia" w:ascii="宋体" w:hAnsi="宋体" w:cs="宋体"/>
          <w:kern w:val="0"/>
          <w:sz w:val="28"/>
          <w:szCs w:val="28"/>
        </w:rPr>
        <w:t>元。三等奖：</w:t>
      </w:r>
      <w:r>
        <w:rPr>
          <w:rFonts w:ascii="Times New Roman" w:hAnsi="Times New Roman"/>
          <w:kern w:val="0"/>
          <w:sz w:val="28"/>
          <w:szCs w:val="28"/>
        </w:rPr>
        <w:t>40%</w:t>
      </w:r>
      <w:r>
        <w:rPr>
          <w:rFonts w:hint="eastAsia" w:ascii="宋体" w:hAnsi="宋体" w:cs="宋体"/>
          <w:kern w:val="0"/>
          <w:sz w:val="28"/>
          <w:szCs w:val="28"/>
        </w:rPr>
        <w:t>，每人每年</w:t>
      </w:r>
      <w:r>
        <w:rPr>
          <w:rFonts w:ascii="Times New Roman" w:hAnsi="Times New Roman"/>
          <w:kern w:val="0"/>
          <w:sz w:val="28"/>
          <w:szCs w:val="28"/>
        </w:rPr>
        <w:t>2000</w:t>
      </w:r>
      <w:r>
        <w:rPr>
          <w:rFonts w:hint="eastAsia" w:ascii="宋体" w:hAnsi="宋体" w:cs="宋体"/>
          <w:kern w:val="0"/>
          <w:sz w:val="28"/>
          <w:szCs w:val="28"/>
        </w:rPr>
        <w:t>元。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ascii="Times New Roman" w:hAnsi="Times New Roman"/>
          <w:kern w:val="0"/>
          <w:sz w:val="28"/>
          <w:szCs w:val="28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）研究生优秀奖学金 研究生中期考核完成后进行一次，研究生毕业论文答辩完成后进行一次，在校期间共</w:t>
      </w:r>
      <w:r>
        <w:rPr>
          <w:rFonts w:ascii="Times New Roman" w:hAnsi="Times New Roman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次。一等奖：</w:t>
      </w:r>
      <w:r>
        <w:rPr>
          <w:rFonts w:ascii="Times New Roman" w:hAnsi="Times New Roman"/>
          <w:kern w:val="0"/>
          <w:sz w:val="28"/>
          <w:szCs w:val="28"/>
        </w:rPr>
        <w:t>5%</w:t>
      </w:r>
      <w:r>
        <w:rPr>
          <w:rFonts w:hint="eastAsia" w:ascii="宋体" w:hAnsi="宋体" w:cs="宋体"/>
          <w:kern w:val="0"/>
          <w:sz w:val="28"/>
          <w:szCs w:val="28"/>
        </w:rPr>
        <w:t>，每人每次</w:t>
      </w:r>
      <w:r>
        <w:rPr>
          <w:rFonts w:ascii="Times New Roman" w:hAnsi="Times New Roman"/>
          <w:kern w:val="0"/>
          <w:sz w:val="28"/>
          <w:szCs w:val="28"/>
        </w:rPr>
        <w:t>3000</w:t>
      </w:r>
      <w:r>
        <w:rPr>
          <w:rFonts w:hint="eastAsia" w:ascii="宋体" w:hAnsi="宋体" w:cs="宋体"/>
          <w:kern w:val="0"/>
          <w:sz w:val="28"/>
          <w:szCs w:val="28"/>
        </w:rPr>
        <w:t>元。二等奖：</w:t>
      </w:r>
      <w:r>
        <w:rPr>
          <w:rFonts w:ascii="Times New Roman" w:hAnsi="Times New Roman"/>
          <w:kern w:val="0"/>
          <w:sz w:val="28"/>
          <w:szCs w:val="28"/>
        </w:rPr>
        <w:t>10%</w:t>
      </w:r>
      <w:r>
        <w:rPr>
          <w:rFonts w:hint="eastAsia" w:ascii="宋体" w:hAnsi="宋体" w:cs="宋体"/>
          <w:kern w:val="0"/>
          <w:sz w:val="28"/>
          <w:szCs w:val="28"/>
        </w:rPr>
        <w:t>，每人每次</w:t>
      </w:r>
      <w:r>
        <w:rPr>
          <w:rFonts w:ascii="Times New Roman" w:hAnsi="Times New Roman"/>
          <w:kern w:val="0"/>
          <w:sz w:val="28"/>
          <w:szCs w:val="28"/>
        </w:rPr>
        <w:t>2000</w:t>
      </w:r>
      <w:r>
        <w:rPr>
          <w:rFonts w:hint="eastAsia" w:ascii="宋体" w:hAnsi="宋体" w:cs="宋体"/>
          <w:kern w:val="0"/>
          <w:sz w:val="28"/>
          <w:szCs w:val="28"/>
        </w:rPr>
        <w:t>元。三等奖：</w:t>
      </w:r>
      <w:r>
        <w:rPr>
          <w:rFonts w:ascii="Times New Roman" w:hAnsi="Times New Roman"/>
          <w:kern w:val="0"/>
          <w:sz w:val="28"/>
          <w:szCs w:val="28"/>
        </w:rPr>
        <w:t>20%</w:t>
      </w:r>
      <w:r>
        <w:rPr>
          <w:rFonts w:hint="eastAsia" w:ascii="宋体" w:hAnsi="宋体" w:cs="宋体"/>
          <w:kern w:val="0"/>
          <w:sz w:val="28"/>
          <w:szCs w:val="28"/>
        </w:rPr>
        <w:t>，每人每次</w:t>
      </w:r>
      <w:r>
        <w:rPr>
          <w:rFonts w:ascii="Times New Roman" w:hAnsi="Times New Roman"/>
          <w:kern w:val="0"/>
          <w:sz w:val="28"/>
          <w:szCs w:val="28"/>
        </w:rPr>
        <w:t>1000</w:t>
      </w:r>
      <w:r>
        <w:rPr>
          <w:rFonts w:hint="eastAsia" w:ascii="宋体" w:hAnsi="宋体" w:cs="宋体"/>
          <w:kern w:val="0"/>
          <w:sz w:val="28"/>
          <w:szCs w:val="28"/>
        </w:rPr>
        <w:t>元。</w:t>
      </w:r>
    </w:p>
    <w:p>
      <w:pPr>
        <w:widowControl/>
        <w:spacing w:beforeLines="30" w:afterLines="30" w:line="360" w:lineRule="auto"/>
        <w:ind w:firstLine="42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ascii="Times New Roman" w:hAnsi="Times New Roman"/>
          <w:kern w:val="0"/>
          <w:sz w:val="28"/>
          <w:szCs w:val="28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）普通奖学金 每人每月</w:t>
      </w:r>
      <w:r>
        <w:rPr>
          <w:rFonts w:ascii="Times New Roman" w:hAnsi="Times New Roman"/>
          <w:kern w:val="0"/>
          <w:sz w:val="28"/>
          <w:szCs w:val="28"/>
        </w:rPr>
        <w:t>300</w:t>
      </w:r>
      <w:r>
        <w:rPr>
          <w:rFonts w:hint="eastAsia" w:ascii="宋体" w:hAnsi="宋体" w:cs="宋体"/>
          <w:kern w:val="0"/>
          <w:sz w:val="28"/>
          <w:szCs w:val="28"/>
        </w:rPr>
        <w:t>元，每年按</w:t>
      </w:r>
      <w:r>
        <w:rPr>
          <w:rFonts w:ascii="Times New Roman" w:hAnsi="Times New Roman"/>
          <w:kern w:val="0"/>
          <w:sz w:val="28"/>
          <w:szCs w:val="28"/>
        </w:rPr>
        <w:t>12</w:t>
      </w:r>
      <w:r>
        <w:rPr>
          <w:rFonts w:hint="eastAsia" w:ascii="宋体" w:hAnsi="宋体" w:cs="宋体"/>
          <w:kern w:val="0"/>
          <w:sz w:val="28"/>
          <w:szCs w:val="28"/>
        </w:rPr>
        <w:t>个月进行发放。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8"/>
          <w:szCs w:val="28"/>
        </w:rPr>
        <w:t>2.助学金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ascii="Times New Roman" w:hAnsi="Times New Roman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）国家助学金 每人每月</w:t>
      </w:r>
      <w:r>
        <w:rPr>
          <w:rFonts w:ascii="Times New Roman" w:hAnsi="Times New Roman"/>
          <w:kern w:val="0"/>
          <w:sz w:val="28"/>
          <w:szCs w:val="28"/>
        </w:rPr>
        <w:t>600</w:t>
      </w:r>
      <w:r>
        <w:rPr>
          <w:rFonts w:hint="eastAsia" w:ascii="宋体" w:hAnsi="宋体" w:cs="宋体"/>
          <w:kern w:val="0"/>
          <w:sz w:val="28"/>
          <w:szCs w:val="28"/>
        </w:rPr>
        <w:t>元，每年按</w:t>
      </w:r>
      <w:r>
        <w:rPr>
          <w:rFonts w:ascii="Times New Roman" w:hAnsi="Times New Roman"/>
          <w:kern w:val="0"/>
          <w:sz w:val="28"/>
          <w:szCs w:val="28"/>
        </w:rPr>
        <w:t>10</w:t>
      </w:r>
      <w:r>
        <w:rPr>
          <w:rFonts w:hint="eastAsia" w:ascii="宋体" w:hAnsi="宋体" w:cs="宋体"/>
          <w:kern w:val="0"/>
          <w:sz w:val="28"/>
          <w:szCs w:val="28"/>
        </w:rPr>
        <w:t>个月进行发放。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ascii="Times New Roman" w:hAnsi="Times New Roman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）助研费 每人每月</w:t>
      </w:r>
      <w:r>
        <w:rPr>
          <w:rFonts w:ascii="Times New Roman" w:hAnsi="Times New Roman"/>
          <w:kern w:val="0"/>
          <w:sz w:val="28"/>
          <w:szCs w:val="28"/>
        </w:rPr>
        <w:t>300</w:t>
      </w:r>
      <w:r>
        <w:rPr>
          <w:rFonts w:hint="eastAsia" w:ascii="宋体" w:hAnsi="宋体" w:cs="宋体"/>
          <w:kern w:val="0"/>
          <w:sz w:val="28"/>
          <w:szCs w:val="28"/>
        </w:rPr>
        <w:t>元，从研究生入学后第二学期开始发放，每年按</w:t>
      </w:r>
      <w:r>
        <w:rPr>
          <w:rFonts w:ascii="Times New Roman" w:hAnsi="Times New Roman"/>
          <w:kern w:val="0"/>
          <w:sz w:val="28"/>
          <w:szCs w:val="28"/>
        </w:rPr>
        <w:t>10</w:t>
      </w:r>
      <w:r>
        <w:rPr>
          <w:rFonts w:hint="eastAsia" w:ascii="宋体" w:hAnsi="宋体" w:cs="宋体"/>
          <w:kern w:val="0"/>
          <w:sz w:val="28"/>
          <w:szCs w:val="28"/>
        </w:rPr>
        <w:t>个月进行计算。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8"/>
          <w:szCs w:val="28"/>
        </w:rPr>
        <w:t>3.申请研究生学术创新计划，补助资</w:t>
      </w:r>
      <w:r>
        <w:rPr>
          <w:rFonts w:hint="eastAsia" w:ascii="Times New Roman" w:hAnsi="宋体" w:cs="宋体"/>
          <w:kern w:val="0"/>
          <w:sz w:val="28"/>
          <w:szCs w:val="28"/>
        </w:rPr>
        <w:t>金设</w:t>
      </w:r>
      <w:r>
        <w:rPr>
          <w:rFonts w:ascii="Times New Roman" w:hAnsi="Times New Roman"/>
          <w:kern w:val="0"/>
          <w:sz w:val="28"/>
          <w:szCs w:val="28"/>
        </w:rPr>
        <w:t>3000</w:t>
      </w:r>
      <w:r>
        <w:rPr>
          <w:rFonts w:hint="eastAsia" w:ascii="Times New Roman" w:hAnsi="宋体" w:cs="宋体"/>
          <w:kern w:val="0"/>
          <w:sz w:val="28"/>
          <w:szCs w:val="28"/>
        </w:rPr>
        <w:t>元和</w:t>
      </w:r>
      <w:r>
        <w:rPr>
          <w:rFonts w:ascii="Times New Roman" w:hAnsi="Times New Roman"/>
          <w:kern w:val="0"/>
          <w:sz w:val="28"/>
          <w:szCs w:val="28"/>
        </w:rPr>
        <w:t>5000</w:t>
      </w:r>
      <w:r>
        <w:rPr>
          <w:rFonts w:hint="eastAsia" w:ascii="Times New Roman" w:hAnsi="宋体" w:cs="宋体"/>
          <w:kern w:val="0"/>
          <w:sz w:val="28"/>
          <w:szCs w:val="28"/>
        </w:rPr>
        <w:t>元两个等级。</w:t>
      </w:r>
    </w:p>
    <w:p>
      <w:pPr>
        <w:widowControl/>
        <w:spacing w:beforeLines="30" w:afterLines="30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cs="宋体"/>
          <w:kern w:val="0"/>
          <w:sz w:val="36"/>
          <w:szCs w:val="36"/>
        </w:rPr>
        <w:t> 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8"/>
          <w:szCs w:val="28"/>
        </w:rPr>
        <w:t>备注：以上政策只针对船舶与海洋工程学院2017级研究生，具体政策由学院负责解释。</w:t>
      </w:r>
    </w:p>
    <w:p>
      <w:pPr>
        <w:widowControl/>
        <w:spacing w:beforeLines="30" w:afterLines="30" w:line="360" w:lineRule="auto"/>
        <w:ind w:firstLine="56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8"/>
          <w:szCs w:val="28"/>
        </w:rPr>
        <w:t>小贴士：船舶与海洋工程学院导师情况见网址：</w:t>
      </w:r>
    </w:p>
    <w:p>
      <w:pPr>
        <w:widowControl/>
        <w:spacing w:beforeLines="30" w:afterLines="30" w:line="360" w:lineRule="auto"/>
        <w:ind w:firstLine="525" w:firstLineChars="250"/>
        <w:jc w:val="left"/>
        <w:rPr>
          <w:rFonts w:ascii="宋体" w:hAnsi="宋体" w:cs="宋体"/>
          <w:kern w:val="0"/>
          <w:sz w:val="24"/>
        </w:rPr>
      </w:pPr>
      <w:r>
        <w:fldChar w:fldCharType="begin"/>
      </w:r>
      <w:r>
        <w:instrText xml:space="preserve"> HYPERLINK "http://xkyyjsc.sdjtu.edu.cn/channels/ch00818/" </w:instrText>
      </w:r>
      <w:r>
        <w:fldChar w:fldCharType="separate"/>
      </w:r>
      <w:r>
        <w:rPr>
          <w:rFonts w:ascii="Times New Roman" w:hAnsi="Times New Roman"/>
          <w:kern w:val="0"/>
          <w:sz w:val="28"/>
        </w:rPr>
        <w:t>http://xkyyjsc.sdjtu.edu.cn/channels/ch00818/</w:t>
      </w:r>
      <w:r>
        <w:rPr>
          <w:rFonts w:ascii="Times New Roman" w:hAnsi="Times New Roman"/>
          <w:kern w:val="0"/>
          <w:sz w:val="28"/>
        </w:rPr>
        <w:fldChar w:fldCharType="end"/>
      </w:r>
    </w:p>
    <w:p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联系人：彭老师 </w:t>
      </w:r>
      <w:r>
        <w:rPr>
          <w:rFonts w:ascii="Times New Roman" w:hAnsi="Times New Roman"/>
          <w:kern w:val="0"/>
          <w:sz w:val="28"/>
          <w:szCs w:val="28"/>
        </w:rPr>
        <w:t>0531-80687760</w:t>
      </w:r>
      <w:r>
        <w:rPr>
          <w:rFonts w:hint="eastAsia" w:ascii="宋体" w:hAnsi="宋体" w:cs="宋体"/>
          <w:kern w:val="0"/>
          <w:sz w:val="28"/>
          <w:szCs w:val="28"/>
        </w:rPr>
        <w:t xml:space="preserve">（办） </w:t>
      </w:r>
      <w:r>
        <w:rPr>
          <w:rFonts w:ascii="Times New Roman" w:hAnsi="Times New Roman"/>
          <w:kern w:val="0"/>
          <w:sz w:val="28"/>
          <w:szCs w:val="28"/>
        </w:rPr>
        <w:t>15</w:t>
      </w:r>
      <w:r>
        <w:rPr>
          <w:rFonts w:hint="eastAsia" w:ascii="Times New Roman" w:hAnsi="Times New Roman"/>
          <w:kern w:val="0"/>
          <w:sz w:val="28"/>
          <w:szCs w:val="28"/>
        </w:rPr>
        <w:t>169189173</w:t>
      </w:r>
      <w:r>
        <w:rPr>
          <w:rFonts w:hint="eastAsia" w:ascii="宋体" w:hAnsi="宋体" w:cs="宋体"/>
          <w:kern w:val="0"/>
          <w:sz w:val="28"/>
          <w:szCs w:val="28"/>
        </w:rPr>
        <w:t>（手机）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52822"/>
    <w:rsid w:val="00003F0F"/>
    <w:rsid w:val="00011B96"/>
    <w:rsid w:val="00015BC4"/>
    <w:rsid w:val="00020A90"/>
    <w:rsid w:val="0002113E"/>
    <w:rsid w:val="00022F14"/>
    <w:rsid w:val="00024A9E"/>
    <w:rsid w:val="000277E6"/>
    <w:rsid w:val="0003169F"/>
    <w:rsid w:val="00032B2D"/>
    <w:rsid w:val="0003522E"/>
    <w:rsid w:val="00050391"/>
    <w:rsid w:val="00055F24"/>
    <w:rsid w:val="0006074C"/>
    <w:rsid w:val="000768C6"/>
    <w:rsid w:val="00076D23"/>
    <w:rsid w:val="00087CC9"/>
    <w:rsid w:val="0009042D"/>
    <w:rsid w:val="00091D9E"/>
    <w:rsid w:val="000921E1"/>
    <w:rsid w:val="00096085"/>
    <w:rsid w:val="00097497"/>
    <w:rsid w:val="000A2A66"/>
    <w:rsid w:val="000B0AD7"/>
    <w:rsid w:val="000B121F"/>
    <w:rsid w:val="000D040A"/>
    <w:rsid w:val="000D6D28"/>
    <w:rsid w:val="000E2D3C"/>
    <w:rsid w:val="000F3D9C"/>
    <w:rsid w:val="000F4BA9"/>
    <w:rsid w:val="001010C0"/>
    <w:rsid w:val="00102E54"/>
    <w:rsid w:val="00110484"/>
    <w:rsid w:val="0011331A"/>
    <w:rsid w:val="00113AC5"/>
    <w:rsid w:val="001303C2"/>
    <w:rsid w:val="001366E5"/>
    <w:rsid w:val="00136D84"/>
    <w:rsid w:val="00144416"/>
    <w:rsid w:val="00145654"/>
    <w:rsid w:val="00146714"/>
    <w:rsid w:val="0015107D"/>
    <w:rsid w:val="001566DD"/>
    <w:rsid w:val="00165A2D"/>
    <w:rsid w:val="001664A5"/>
    <w:rsid w:val="001730E4"/>
    <w:rsid w:val="00186EC2"/>
    <w:rsid w:val="00192F34"/>
    <w:rsid w:val="001A0A3E"/>
    <w:rsid w:val="001A629D"/>
    <w:rsid w:val="001B00CB"/>
    <w:rsid w:val="001B2B2C"/>
    <w:rsid w:val="001B5248"/>
    <w:rsid w:val="001B638C"/>
    <w:rsid w:val="001C0F2B"/>
    <w:rsid w:val="001C3056"/>
    <w:rsid w:val="001C7AFC"/>
    <w:rsid w:val="001E2130"/>
    <w:rsid w:val="00202761"/>
    <w:rsid w:val="00203624"/>
    <w:rsid w:val="00203A54"/>
    <w:rsid w:val="00214D4A"/>
    <w:rsid w:val="00215A36"/>
    <w:rsid w:val="00217AEA"/>
    <w:rsid w:val="00217C10"/>
    <w:rsid w:val="00241A33"/>
    <w:rsid w:val="00243804"/>
    <w:rsid w:val="00245091"/>
    <w:rsid w:val="00247744"/>
    <w:rsid w:val="0025526F"/>
    <w:rsid w:val="00256864"/>
    <w:rsid w:val="00257DC9"/>
    <w:rsid w:val="0026270D"/>
    <w:rsid w:val="00263154"/>
    <w:rsid w:val="00267515"/>
    <w:rsid w:val="00275595"/>
    <w:rsid w:val="0028224A"/>
    <w:rsid w:val="002823D9"/>
    <w:rsid w:val="00290C8A"/>
    <w:rsid w:val="00291BDA"/>
    <w:rsid w:val="00292B6C"/>
    <w:rsid w:val="00296B71"/>
    <w:rsid w:val="00297ABC"/>
    <w:rsid w:val="002A25E1"/>
    <w:rsid w:val="002A28A2"/>
    <w:rsid w:val="002A3730"/>
    <w:rsid w:val="002C6410"/>
    <w:rsid w:val="002D08E2"/>
    <w:rsid w:val="002D3C94"/>
    <w:rsid w:val="002E0059"/>
    <w:rsid w:val="002E5F1E"/>
    <w:rsid w:val="002F2CC1"/>
    <w:rsid w:val="002F51A8"/>
    <w:rsid w:val="002F5EBB"/>
    <w:rsid w:val="00302EA8"/>
    <w:rsid w:val="00306FAC"/>
    <w:rsid w:val="00311703"/>
    <w:rsid w:val="00312D7F"/>
    <w:rsid w:val="00316970"/>
    <w:rsid w:val="003201F7"/>
    <w:rsid w:val="00334FA5"/>
    <w:rsid w:val="003407E1"/>
    <w:rsid w:val="00340AC8"/>
    <w:rsid w:val="0034614E"/>
    <w:rsid w:val="00352166"/>
    <w:rsid w:val="00356535"/>
    <w:rsid w:val="00363DBF"/>
    <w:rsid w:val="0036581C"/>
    <w:rsid w:val="00366296"/>
    <w:rsid w:val="00366F69"/>
    <w:rsid w:val="003800FF"/>
    <w:rsid w:val="003830FB"/>
    <w:rsid w:val="00396CDA"/>
    <w:rsid w:val="003A318E"/>
    <w:rsid w:val="003A7B50"/>
    <w:rsid w:val="003B0D45"/>
    <w:rsid w:val="003C79F7"/>
    <w:rsid w:val="003D49E2"/>
    <w:rsid w:val="003E09DE"/>
    <w:rsid w:val="003E1893"/>
    <w:rsid w:val="003E297B"/>
    <w:rsid w:val="003E3746"/>
    <w:rsid w:val="003E4C24"/>
    <w:rsid w:val="003F176B"/>
    <w:rsid w:val="003F4691"/>
    <w:rsid w:val="003F7104"/>
    <w:rsid w:val="00402E82"/>
    <w:rsid w:val="00412EA7"/>
    <w:rsid w:val="00415651"/>
    <w:rsid w:val="00421C60"/>
    <w:rsid w:val="004301FA"/>
    <w:rsid w:val="004308C5"/>
    <w:rsid w:val="00437382"/>
    <w:rsid w:val="00442D9B"/>
    <w:rsid w:val="004467CF"/>
    <w:rsid w:val="00453C79"/>
    <w:rsid w:val="00461DED"/>
    <w:rsid w:val="00462C97"/>
    <w:rsid w:val="00464C68"/>
    <w:rsid w:val="00481CE8"/>
    <w:rsid w:val="00497FAC"/>
    <w:rsid w:val="004A4747"/>
    <w:rsid w:val="004B0FE6"/>
    <w:rsid w:val="004B4444"/>
    <w:rsid w:val="004B4BAF"/>
    <w:rsid w:val="004B51FB"/>
    <w:rsid w:val="004B6AE6"/>
    <w:rsid w:val="004C0229"/>
    <w:rsid w:val="004C27C8"/>
    <w:rsid w:val="004C72C2"/>
    <w:rsid w:val="004D2779"/>
    <w:rsid w:val="004E2AAA"/>
    <w:rsid w:val="004E4E18"/>
    <w:rsid w:val="004F3596"/>
    <w:rsid w:val="00511627"/>
    <w:rsid w:val="00514754"/>
    <w:rsid w:val="005230F9"/>
    <w:rsid w:val="00524833"/>
    <w:rsid w:val="00524A58"/>
    <w:rsid w:val="005338F3"/>
    <w:rsid w:val="00537C42"/>
    <w:rsid w:val="00541117"/>
    <w:rsid w:val="00543400"/>
    <w:rsid w:val="00563FBE"/>
    <w:rsid w:val="00572BBB"/>
    <w:rsid w:val="00581326"/>
    <w:rsid w:val="00581626"/>
    <w:rsid w:val="00581844"/>
    <w:rsid w:val="0058190E"/>
    <w:rsid w:val="00581B14"/>
    <w:rsid w:val="00585B4B"/>
    <w:rsid w:val="00592567"/>
    <w:rsid w:val="00595C7E"/>
    <w:rsid w:val="005A283C"/>
    <w:rsid w:val="005B5F5C"/>
    <w:rsid w:val="005C1D42"/>
    <w:rsid w:val="005C59CF"/>
    <w:rsid w:val="005C702F"/>
    <w:rsid w:val="005C7919"/>
    <w:rsid w:val="005D1129"/>
    <w:rsid w:val="005D1A7F"/>
    <w:rsid w:val="005E1D64"/>
    <w:rsid w:val="005E4EFE"/>
    <w:rsid w:val="005E50C1"/>
    <w:rsid w:val="005E515C"/>
    <w:rsid w:val="005F503D"/>
    <w:rsid w:val="0060122B"/>
    <w:rsid w:val="00603CBD"/>
    <w:rsid w:val="00607E5B"/>
    <w:rsid w:val="00612B4A"/>
    <w:rsid w:val="00620F2F"/>
    <w:rsid w:val="006303C3"/>
    <w:rsid w:val="00630BD0"/>
    <w:rsid w:val="006338D7"/>
    <w:rsid w:val="006351D0"/>
    <w:rsid w:val="00643C65"/>
    <w:rsid w:val="006527DF"/>
    <w:rsid w:val="00652F05"/>
    <w:rsid w:val="00653010"/>
    <w:rsid w:val="0066287B"/>
    <w:rsid w:val="00670F0E"/>
    <w:rsid w:val="00675EBF"/>
    <w:rsid w:val="00677AA2"/>
    <w:rsid w:val="006805AE"/>
    <w:rsid w:val="006916ED"/>
    <w:rsid w:val="006931E8"/>
    <w:rsid w:val="006963FE"/>
    <w:rsid w:val="006A081B"/>
    <w:rsid w:val="006A2F7B"/>
    <w:rsid w:val="006B42EF"/>
    <w:rsid w:val="006B59BA"/>
    <w:rsid w:val="006B64F4"/>
    <w:rsid w:val="006C4CBF"/>
    <w:rsid w:val="006C5D7A"/>
    <w:rsid w:val="006D1377"/>
    <w:rsid w:val="006D27BD"/>
    <w:rsid w:val="006D46CA"/>
    <w:rsid w:val="006D72D9"/>
    <w:rsid w:val="006E246E"/>
    <w:rsid w:val="006E7FEB"/>
    <w:rsid w:val="006F0689"/>
    <w:rsid w:val="006F634C"/>
    <w:rsid w:val="00705F51"/>
    <w:rsid w:val="00715932"/>
    <w:rsid w:val="0071624E"/>
    <w:rsid w:val="00730D36"/>
    <w:rsid w:val="0073329A"/>
    <w:rsid w:val="007422D2"/>
    <w:rsid w:val="0074425D"/>
    <w:rsid w:val="007701C4"/>
    <w:rsid w:val="00774B43"/>
    <w:rsid w:val="00785C1B"/>
    <w:rsid w:val="00795F52"/>
    <w:rsid w:val="00795FED"/>
    <w:rsid w:val="00796BEB"/>
    <w:rsid w:val="007A2406"/>
    <w:rsid w:val="007A3756"/>
    <w:rsid w:val="007A3947"/>
    <w:rsid w:val="007A60D2"/>
    <w:rsid w:val="007C3286"/>
    <w:rsid w:val="007C474A"/>
    <w:rsid w:val="007C69FE"/>
    <w:rsid w:val="007C6F50"/>
    <w:rsid w:val="007C7405"/>
    <w:rsid w:val="007C7FF0"/>
    <w:rsid w:val="007D6049"/>
    <w:rsid w:val="007E067D"/>
    <w:rsid w:val="007F737B"/>
    <w:rsid w:val="00812E38"/>
    <w:rsid w:val="00816185"/>
    <w:rsid w:val="00817DD8"/>
    <w:rsid w:val="00820112"/>
    <w:rsid w:val="00823CFE"/>
    <w:rsid w:val="008241C2"/>
    <w:rsid w:val="00826482"/>
    <w:rsid w:val="00827C53"/>
    <w:rsid w:val="0083071C"/>
    <w:rsid w:val="00831382"/>
    <w:rsid w:val="00832731"/>
    <w:rsid w:val="00834A85"/>
    <w:rsid w:val="008433D9"/>
    <w:rsid w:val="00850270"/>
    <w:rsid w:val="0086708F"/>
    <w:rsid w:val="008732CC"/>
    <w:rsid w:val="008822A0"/>
    <w:rsid w:val="00887752"/>
    <w:rsid w:val="00890A6C"/>
    <w:rsid w:val="00892FAC"/>
    <w:rsid w:val="008935C7"/>
    <w:rsid w:val="008A5B99"/>
    <w:rsid w:val="008A636A"/>
    <w:rsid w:val="008B5F5F"/>
    <w:rsid w:val="008C240E"/>
    <w:rsid w:val="008D2D55"/>
    <w:rsid w:val="008D3659"/>
    <w:rsid w:val="008D3A2C"/>
    <w:rsid w:val="008D53FA"/>
    <w:rsid w:val="008E0638"/>
    <w:rsid w:val="008E3176"/>
    <w:rsid w:val="008E3D93"/>
    <w:rsid w:val="008E48EF"/>
    <w:rsid w:val="008F1651"/>
    <w:rsid w:val="008F3C9C"/>
    <w:rsid w:val="008F5D5F"/>
    <w:rsid w:val="008F7D90"/>
    <w:rsid w:val="009017F9"/>
    <w:rsid w:val="00903073"/>
    <w:rsid w:val="0090580D"/>
    <w:rsid w:val="009079D5"/>
    <w:rsid w:val="00916BE4"/>
    <w:rsid w:val="00917B41"/>
    <w:rsid w:val="00917E81"/>
    <w:rsid w:val="009216A2"/>
    <w:rsid w:val="009541BE"/>
    <w:rsid w:val="00961D56"/>
    <w:rsid w:val="0096452E"/>
    <w:rsid w:val="0098344F"/>
    <w:rsid w:val="009857A7"/>
    <w:rsid w:val="00991838"/>
    <w:rsid w:val="009A7E2B"/>
    <w:rsid w:val="009C3717"/>
    <w:rsid w:val="009C6642"/>
    <w:rsid w:val="009C7288"/>
    <w:rsid w:val="009D1D8E"/>
    <w:rsid w:val="009F350F"/>
    <w:rsid w:val="009F40BF"/>
    <w:rsid w:val="009F53A9"/>
    <w:rsid w:val="009F748C"/>
    <w:rsid w:val="009F7C34"/>
    <w:rsid w:val="00A126C3"/>
    <w:rsid w:val="00A166D9"/>
    <w:rsid w:val="00A1745A"/>
    <w:rsid w:val="00A17875"/>
    <w:rsid w:val="00A239C2"/>
    <w:rsid w:val="00A26859"/>
    <w:rsid w:val="00A303FD"/>
    <w:rsid w:val="00A324D7"/>
    <w:rsid w:val="00A4285C"/>
    <w:rsid w:val="00A522A0"/>
    <w:rsid w:val="00A54D04"/>
    <w:rsid w:val="00A6755C"/>
    <w:rsid w:val="00A70BDA"/>
    <w:rsid w:val="00A72904"/>
    <w:rsid w:val="00A74E2C"/>
    <w:rsid w:val="00A76085"/>
    <w:rsid w:val="00A90103"/>
    <w:rsid w:val="00A914CA"/>
    <w:rsid w:val="00AA3EBE"/>
    <w:rsid w:val="00AB2294"/>
    <w:rsid w:val="00AB5925"/>
    <w:rsid w:val="00AB7E07"/>
    <w:rsid w:val="00AC4BAB"/>
    <w:rsid w:val="00AD6216"/>
    <w:rsid w:val="00AE31F9"/>
    <w:rsid w:val="00AF1EE9"/>
    <w:rsid w:val="00AF2F71"/>
    <w:rsid w:val="00AF35D4"/>
    <w:rsid w:val="00AF70AC"/>
    <w:rsid w:val="00B012B4"/>
    <w:rsid w:val="00B01DB5"/>
    <w:rsid w:val="00B03082"/>
    <w:rsid w:val="00B06173"/>
    <w:rsid w:val="00B07C57"/>
    <w:rsid w:val="00B127E2"/>
    <w:rsid w:val="00B14AF8"/>
    <w:rsid w:val="00B25C00"/>
    <w:rsid w:val="00B2798F"/>
    <w:rsid w:val="00B326C2"/>
    <w:rsid w:val="00B35EDD"/>
    <w:rsid w:val="00B37B72"/>
    <w:rsid w:val="00B41658"/>
    <w:rsid w:val="00B437DB"/>
    <w:rsid w:val="00B4396C"/>
    <w:rsid w:val="00B47908"/>
    <w:rsid w:val="00B60668"/>
    <w:rsid w:val="00B66C9B"/>
    <w:rsid w:val="00B7060A"/>
    <w:rsid w:val="00B70A22"/>
    <w:rsid w:val="00B80286"/>
    <w:rsid w:val="00B82990"/>
    <w:rsid w:val="00BA587A"/>
    <w:rsid w:val="00BA7DB9"/>
    <w:rsid w:val="00BB0ABA"/>
    <w:rsid w:val="00BB222B"/>
    <w:rsid w:val="00BB68F0"/>
    <w:rsid w:val="00BC0ABB"/>
    <w:rsid w:val="00BD15D5"/>
    <w:rsid w:val="00BD2756"/>
    <w:rsid w:val="00BE1393"/>
    <w:rsid w:val="00BE2073"/>
    <w:rsid w:val="00BE2C29"/>
    <w:rsid w:val="00BF2D46"/>
    <w:rsid w:val="00C0085B"/>
    <w:rsid w:val="00C11B4F"/>
    <w:rsid w:val="00C17491"/>
    <w:rsid w:val="00C23457"/>
    <w:rsid w:val="00C30E9A"/>
    <w:rsid w:val="00C34289"/>
    <w:rsid w:val="00C34A14"/>
    <w:rsid w:val="00C4007C"/>
    <w:rsid w:val="00C41EA5"/>
    <w:rsid w:val="00C456CA"/>
    <w:rsid w:val="00C5069D"/>
    <w:rsid w:val="00C54856"/>
    <w:rsid w:val="00C55AF4"/>
    <w:rsid w:val="00C6123F"/>
    <w:rsid w:val="00C630B8"/>
    <w:rsid w:val="00C70841"/>
    <w:rsid w:val="00C725E5"/>
    <w:rsid w:val="00C73674"/>
    <w:rsid w:val="00C7544F"/>
    <w:rsid w:val="00C819D2"/>
    <w:rsid w:val="00C84982"/>
    <w:rsid w:val="00C9149B"/>
    <w:rsid w:val="00C93113"/>
    <w:rsid w:val="00CA1A5C"/>
    <w:rsid w:val="00CB64AF"/>
    <w:rsid w:val="00CC0529"/>
    <w:rsid w:val="00CC062E"/>
    <w:rsid w:val="00CC1408"/>
    <w:rsid w:val="00CC177B"/>
    <w:rsid w:val="00CC3AA7"/>
    <w:rsid w:val="00CC4A52"/>
    <w:rsid w:val="00CD59D6"/>
    <w:rsid w:val="00CE223B"/>
    <w:rsid w:val="00CF0432"/>
    <w:rsid w:val="00CF4852"/>
    <w:rsid w:val="00CF7415"/>
    <w:rsid w:val="00D04605"/>
    <w:rsid w:val="00D10068"/>
    <w:rsid w:val="00D106C1"/>
    <w:rsid w:val="00D2117E"/>
    <w:rsid w:val="00D27E54"/>
    <w:rsid w:val="00D31311"/>
    <w:rsid w:val="00D42557"/>
    <w:rsid w:val="00D801A3"/>
    <w:rsid w:val="00D9242C"/>
    <w:rsid w:val="00D97443"/>
    <w:rsid w:val="00D97774"/>
    <w:rsid w:val="00DB016C"/>
    <w:rsid w:val="00DB3513"/>
    <w:rsid w:val="00DB43E1"/>
    <w:rsid w:val="00DB64E8"/>
    <w:rsid w:val="00DC4A08"/>
    <w:rsid w:val="00DC6A55"/>
    <w:rsid w:val="00DD0523"/>
    <w:rsid w:val="00DD31C6"/>
    <w:rsid w:val="00DD451F"/>
    <w:rsid w:val="00DE5419"/>
    <w:rsid w:val="00DF0297"/>
    <w:rsid w:val="00DF771C"/>
    <w:rsid w:val="00E03437"/>
    <w:rsid w:val="00E104C3"/>
    <w:rsid w:val="00E22A98"/>
    <w:rsid w:val="00E22E7D"/>
    <w:rsid w:val="00E31224"/>
    <w:rsid w:val="00E3358D"/>
    <w:rsid w:val="00E34429"/>
    <w:rsid w:val="00E34D3B"/>
    <w:rsid w:val="00E4752A"/>
    <w:rsid w:val="00E5498A"/>
    <w:rsid w:val="00E60270"/>
    <w:rsid w:val="00E621F8"/>
    <w:rsid w:val="00E65408"/>
    <w:rsid w:val="00E65AEE"/>
    <w:rsid w:val="00E75607"/>
    <w:rsid w:val="00E75D9C"/>
    <w:rsid w:val="00E803BE"/>
    <w:rsid w:val="00E811B4"/>
    <w:rsid w:val="00E84220"/>
    <w:rsid w:val="00E86005"/>
    <w:rsid w:val="00E872DB"/>
    <w:rsid w:val="00E9425F"/>
    <w:rsid w:val="00EA736A"/>
    <w:rsid w:val="00EB1C73"/>
    <w:rsid w:val="00EB27CB"/>
    <w:rsid w:val="00EB4C18"/>
    <w:rsid w:val="00EB64E8"/>
    <w:rsid w:val="00EC02AC"/>
    <w:rsid w:val="00ED0A15"/>
    <w:rsid w:val="00ED0B2C"/>
    <w:rsid w:val="00EE0846"/>
    <w:rsid w:val="00EF4D8E"/>
    <w:rsid w:val="00F0026A"/>
    <w:rsid w:val="00F02527"/>
    <w:rsid w:val="00F026D5"/>
    <w:rsid w:val="00F04FA1"/>
    <w:rsid w:val="00F121F1"/>
    <w:rsid w:val="00F12CBC"/>
    <w:rsid w:val="00F17117"/>
    <w:rsid w:val="00F208B6"/>
    <w:rsid w:val="00F2640A"/>
    <w:rsid w:val="00F3261B"/>
    <w:rsid w:val="00F36811"/>
    <w:rsid w:val="00F4334B"/>
    <w:rsid w:val="00F537F6"/>
    <w:rsid w:val="00F53EF0"/>
    <w:rsid w:val="00F66075"/>
    <w:rsid w:val="00F711E2"/>
    <w:rsid w:val="00F74B5D"/>
    <w:rsid w:val="00F765F2"/>
    <w:rsid w:val="00F8252E"/>
    <w:rsid w:val="00F85D62"/>
    <w:rsid w:val="00F87922"/>
    <w:rsid w:val="00F9117F"/>
    <w:rsid w:val="00F9412E"/>
    <w:rsid w:val="00FA1211"/>
    <w:rsid w:val="00FA3EA3"/>
    <w:rsid w:val="00FB57DA"/>
    <w:rsid w:val="00FB7641"/>
    <w:rsid w:val="00FC4FD9"/>
    <w:rsid w:val="00FD1162"/>
    <w:rsid w:val="00FE410E"/>
    <w:rsid w:val="00FE4D66"/>
    <w:rsid w:val="00FE4EB9"/>
    <w:rsid w:val="00FF68D4"/>
    <w:rsid w:val="0136047B"/>
    <w:rsid w:val="018C4639"/>
    <w:rsid w:val="021B6F0B"/>
    <w:rsid w:val="029D5E37"/>
    <w:rsid w:val="05832105"/>
    <w:rsid w:val="0610553D"/>
    <w:rsid w:val="06F61DEF"/>
    <w:rsid w:val="078F08E1"/>
    <w:rsid w:val="07D67753"/>
    <w:rsid w:val="0B0B10EB"/>
    <w:rsid w:val="0B8156A8"/>
    <w:rsid w:val="0DB86856"/>
    <w:rsid w:val="0F942679"/>
    <w:rsid w:val="100A0C1D"/>
    <w:rsid w:val="1026155B"/>
    <w:rsid w:val="10852060"/>
    <w:rsid w:val="10A746CA"/>
    <w:rsid w:val="11462077"/>
    <w:rsid w:val="12530F5D"/>
    <w:rsid w:val="127923D6"/>
    <w:rsid w:val="13317514"/>
    <w:rsid w:val="13C125AB"/>
    <w:rsid w:val="13D12472"/>
    <w:rsid w:val="13D513A6"/>
    <w:rsid w:val="145A29DE"/>
    <w:rsid w:val="14B9479E"/>
    <w:rsid w:val="14EC7667"/>
    <w:rsid w:val="159A5EE3"/>
    <w:rsid w:val="16CA13BC"/>
    <w:rsid w:val="179916E7"/>
    <w:rsid w:val="17E90D0B"/>
    <w:rsid w:val="185F3764"/>
    <w:rsid w:val="186234FC"/>
    <w:rsid w:val="18BF3DDF"/>
    <w:rsid w:val="18C54064"/>
    <w:rsid w:val="190A5EF7"/>
    <w:rsid w:val="19D35B9D"/>
    <w:rsid w:val="1A33172A"/>
    <w:rsid w:val="1A621656"/>
    <w:rsid w:val="1B740D6C"/>
    <w:rsid w:val="1BA9772A"/>
    <w:rsid w:val="1BE93650"/>
    <w:rsid w:val="1C621478"/>
    <w:rsid w:val="1F5018E9"/>
    <w:rsid w:val="1FBA0AE6"/>
    <w:rsid w:val="1FCE27B9"/>
    <w:rsid w:val="1FD47BF8"/>
    <w:rsid w:val="206E238D"/>
    <w:rsid w:val="20A60483"/>
    <w:rsid w:val="20E024F6"/>
    <w:rsid w:val="23443F18"/>
    <w:rsid w:val="23A45D14"/>
    <w:rsid w:val="247317E9"/>
    <w:rsid w:val="24A97CCD"/>
    <w:rsid w:val="25B62593"/>
    <w:rsid w:val="25FF6969"/>
    <w:rsid w:val="26721F71"/>
    <w:rsid w:val="267755D5"/>
    <w:rsid w:val="267C4440"/>
    <w:rsid w:val="26DA5479"/>
    <w:rsid w:val="28341DAF"/>
    <w:rsid w:val="298D0F7E"/>
    <w:rsid w:val="29B30C13"/>
    <w:rsid w:val="29FB1CFB"/>
    <w:rsid w:val="2A3D778F"/>
    <w:rsid w:val="2ACC7CB7"/>
    <w:rsid w:val="2BC70038"/>
    <w:rsid w:val="2C8C00DC"/>
    <w:rsid w:val="2D7B4FF2"/>
    <w:rsid w:val="2DF913AE"/>
    <w:rsid w:val="2E3D2339"/>
    <w:rsid w:val="2E902E62"/>
    <w:rsid w:val="2EB6539D"/>
    <w:rsid w:val="2EC23A88"/>
    <w:rsid w:val="2FAE008B"/>
    <w:rsid w:val="30AE01E2"/>
    <w:rsid w:val="30CE620D"/>
    <w:rsid w:val="313A7D41"/>
    <w:rsid w:val="323A22BB"/>
    <w:rsid w:val="34C602B7"/>
    <w:rsid w:val="34DA33AC"/>
    <w:rsid w:val="361333CD"/>
    <w:rsid w:val="366146FF"/>
    <w:rsid w:val="36742D84"/>
    <w:rsid w:val="37622F1B"/>
    <w:rsid w:val="37E50A4A"/>
    <w:rsid w:val="37FA75C2"/>
    <w:rsid w:val="380A7C35"/>
    <w:rsid w:val="384139A1"/>
    <w:rsid w:val="3849282F"/>
    <w:rsid w:val="38E339DE"/>
    <w:rsid w:val="38EC0B00"/>
    <w:rsid w:val="39040643"/>
    <w:rsid w:val="397805E2"/>
    <w:rsid w:val="39CA5442"/>
    <w:rsid w:val="39F857D9"/>
    <w:rsid w:val="3AE95912"/>
    <w:rsid w:val="3AFF1625"/>
    <w:rsid w:val="3B2659CC"/>
    <w:rsid w:val="3C8D7631"/>
    <w:rsid w:val="3C974523"/>
    <w:rsid w:val="3CB6299D"/>
    <w:rsid w:val="3D2A52AD"/>
    <w:rsid w:val="3D9B529E"/>
    <w:rsid w:val="3DC42D78"/>
    <w:rsid w:val="3FF66D32"/>
    <w:rsid w:val="41483176"/>
    <w:rsid w:val="41CC7EC5"/>
    <w:rsid w:val="423B4404"/>
    <w:rsid w:val="438328B2"/>
    <w:rsid w:val="447C2153"/>
    <w:rsid w:val="44C155E9"/>
    <w:rsid w:val="456630D6"/>
    <w:rsid w:val="458C09C9"/>
    <w:rsid w:val="4728571B"/>
    <w:rsid w:val="479F2E3A"/>
    <w:rsid w:val="47CE0AA8"/>
    <w:rsid w:val="47F52822"/>
    <w:rsid w:val="47FE402D"/>
    <w:rsid w:val="481173A1"/>
    <w:rsid w:val="48F01B95"/>
    <w:rsid w:val="49A56DDA"/>
    <w:rsid w:val="49B26103"/>
    <w:rsid w:val="4A154884"/>
    <w:rsid w:val="4A193B3D"/>
    <w:rsid w:val="4A1F3F9B"/>
    <w:rsid w:val="4A284C26"/>
    <w:rsid w:val="4A571B07"/>
    <w:rsid w:val="4B174168"/>
    <w:rsid w:val="4BEC0F9E"/>
    <w:rsid w:val="4CF07557"/>
    <w:rsid w:val="4D0947CB"/>
    <w:rsid w:val="4D354483"/>
    <w:rsid w:val="4D5953C8"/>
    <w:rsid w:val="4E687140"/>
    <w:rsid w:val="4EB641A8"/>
    <w:rsid w:val="504E32FA"/>
    <w:rsid w:val="50A036C1"/>
    <w:rsid w:val="50FF2846"/>
    <w:rsid w:val="52591AF6"/>
    <w:rsid w:val="526930B7"/>
    <w:rsid w:val="52E25A6D"/>
    <w:rsid w:val="534E6288"/>
    <w:rsid w:val="540E7D35"/>
    <w:rsid w:val="54440FEB"/>
    <w:rsid w:val="54E00FBB"/>
    <w:rsid w:val="5560477A"/>
    <w:rsid w:val="574D3BBC"/>
    <w:rsid w:val="58277CE0"/>
    <w:rsid w:val="582A7958"/>
    <w:rsid w:val="5A361785"/>
    <w:rsid w:val="5B86653A"/>
    <w:rsid w:val="5C144065"/>
    <w:rsid w:val="5C70118C"/>
    <w:rsid w:val="5CFB1F9E"/>
    <w:rsid w:val="5E272C2E"/>
    <w:rsid w:val="5E3E0D85"/>
    <w:rsid w:val="5E821A7C"/>
    <w:rsid w:val="600702CB"/>
    <w:rsid w:val="60082F77"/>
    <w:rsid w:val="60F070C8"/>
    <w:rsid w:val="61545C30"/>
    <w:rsid w:val="61FB6075"/>
    <w:rsid w:val="62685D6C"/>
    <w:rsid w:val="634149ED"/>
    <w:rsid w:val="63FF7ADB"/>
    <w:rsid w:val="64500B1B"/>
    <w:rsid w:val="64AA29F0"/>
    <w:rsid w:val="64C46F34"/>
    <w:rsid w:val="64EE4100"/>
    <w:rsid w:val="66504BED"/>
    <w:rsid w:val="674D0D92"/>
    <w:rsid w:val="685A29AD"/>
    <w:rsid w:val="68B44118"/>
    <w:rsid w:val="68F17FB0"/>
    <w:rsid w:val="6AD47CEA"/>
    <w:rsid w:val="6B0C598F"/>
    <w:rsid w:val="6B1326BD"/>
    <w:rsid w:val="6B1C5862"/>
    <w:rsid w:val="6B263AE9"/>
    <w:rsid w:val="6B5C3624"/>
    <w:rsid w:val="6B866E94"/>
    <w:rsid w:val="6BD4775A"/>
    <w:rsid w:val="6C4E21AB"/>
    <w:rsid w:val="6CD74D57"/>
    <w:rsid w:val="6D51153A"/>
    <w:rsid w:val="6D927157"/>
    <w:rsid w:val="6DCF224F"/>
    <w:rsid w:val="6E951D1C"/>
    <w:rsid w:val="6EF67EE2"/>
    <w:rsid w:val="70035749"/>
    <w:rsid w:val="703E591B"/>
    <w:rsid w:val="70EF2985"/>
    <w:rsid w:val="720A2230"/>
    <w:rsid w:val="73753411"/>
    <w:rsid w:val="738E4E48"/>
    <w:rsid w:val="7602799B"/>
    <w:rsid w:val="761814E3"/>
    <w:rsid w:val="76A255AD"/>
    <w:rsid w:val="77E24A9D"/>
    <w:rsid w:val="78172879"/>
    <w:rsid w:val="7847167A"/>
    <w:rsid w:val="793531BF"/>
    <w:rsid w:val="7AE82A1F"/>
    <w:rsid w:val="7C541D07"/>
    <w:rsid w:val="7C8A582F"/>
    <w:rsid w:val="7CDD6FB6"/>
    <w:rsid w:val="7CED0514"/>
    <w:rsid w:val="7D423442"/>
    <w:rsid w:val="7DD6688B"/>
    <w:rsid w:val="7F9A658B"/>
    <w:rsid w:val="7F9C1F1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3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5">
    <w:name w:val="FollowedHyperlink"/>
    <w:uiPriority w:val="99"/>
    <w:rPr>
      <w:rFonts w:cs="Times New Roman"/>
      <w:color w:val="333333"/>
      <w:sz w:val="18"/>
      <w:szCs w:val="18"/>
      <w:u w:val="none"/>
    </w:rPr>
  </w:style>
  <w:style w:type="character" w:styleId="6">
    <w:name w:val="Hyperlink"/>
    <w:uiPriority w:val="99"/>
    <w:rPr>
      <w:rFonts w:cs="Times New Roman"/>
      <w:color w:val="000000"/>
      <w:sz w:val="18"/>
      <w:szCs w:val="18"/>
      <w:u w:val="none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link w:val="2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页眉 Char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bds_more"/>
    <w:qFormat/>
    <w:uiPriority w:val="99"/>
    <w:rPr>
      <w:rFonts w:ascii="宋体" w:hAnsi="宋体" w:eastAsia="宋体" w:cs="宋体"/>
    </w:rPr>
  </w:style>
  <w:style w:type="character" w:customStyle="1" w:styleId="12">
    <w:name w:val="bds_more1"/>
    <w:uiPriority w:val="99"/>
    <w:rPr>
      <w:rFonts w:ascii="?? ! important" w:hAnsi="?? ! important" w:cs="?? ! important"/>
      <w:color w:val="454545"/>
      <w:sz w:val="21"/>
      <w:szCs w:val="21"/>
    </w:rPr>
  </w:style>
  <w:style w:type="character" w:customStyle="1" w:styleId="13">
    <w:name w:val="bds_more2"/>
    <w:uiPriority w:val="99"/>
    <w:rPr>
      <w:rFonts w:ascii="?? ! important" w:hAnsi="?? ! important" w:cs="?? ! important"/>
      <w:color w:val="454545"/>
      <w:sz w:val="18"/>
      <w:szCs w:val="18"/>
    </w:rPr>
  </w:style>
  <w:style w:type="character" w:customStyle="1" w:styleId="14">
    <w:name w:val="bds_nopic"/>
    <w:qFormat/>
    <w:uiPriority w:val="99"/>
    <w:rPr>
      <w:rFonts w:cs="Times New Roman"/>
    </w:rPr>
  </w:style>
  <w:style w:type="character" w:customStyle="1" w:styleId="15">
    <w:name w:val="bds_nopic1"/>
    <w:uiPriority w:val="99"/>
    <w:rPr>
      <w:rFonts w:cs="Times New Roman"/>
    </w:rPr>
  </w:style>
  <w:style w:type="character" w:customStyle="1" w:styleId="16">
    <w:name w:val="bds_nopic2"/>
    <w:qFormat/>
    <w:uiPriority w:val="99"/>
    <w:rPr>
      <w:rFonts w:cs="Times New Roman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paragraph" w:customStyle="1" w:styleId="18">
    <w:name w:val="listparagraph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12</Pages>
  <Words>736</Words>
  <Characters>4196</Characters>
  <Lines>34</Lines>
  <Paragraphs>9</Paragraphs>
  <TotalTime>0</TotalTime>
  <ScaleCrop>false</ScaleCrop>
  <LinksUpToDate>false</LinksUpToDate>
  <CharactersWithSpaces>4923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2016-09-04T14:45:00Z</dcterms:created>
  <dc:creator>Administrator</dc:creator>
  <cp:lastModifiedBy>hp</cp:lastModifiedBy>
  <cp:lastPrinted>2016-09-04T14:43:00Z</cp:lastPrinted>
  <dcterms:modified xsi:type="dcterms:W3CDTF">2016-11-30T14:24:15Z</dcterms:modified>
  <dc:title>山东交通学院威海校区2017级研究生招生宣传方案</dc:title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